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3240" w:bottomFromText="120" w:vertAnchor="text" w:horzAnchor="margin" w:tblpX="12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77"/>
        <w:gridCol w:w="8383"/>
      </w:tblGrid>
      <w:tr w:rsidR="00BD06E2"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06E2" w:rsidRDefault="002335A1" w:rsidP="00BD06E2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>
                  <v:imagedata r:id="rId7" o:title="big_ideas"/>
                </v:shape>
              </w:pict>
            </w:r>
          </w:p>
        </w:tc>
        <w:tc>
          <w:tcPr>
            <w:tcW w:w="7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06E2" w:rsidRDefault="002335A1" w:rsidP="00BD06E2">
            <w:pPr>
              <w:pStyle w:val="002a-BHeadafterA"/>
            </w:pPr>
            <w:r>
              <w:t>MAIN Ideas</w:t>
            </w:r>
          </w:p>
          <w:p w:rsidR="00BD06E2" w:rsidRDefault="002335A1" w:rsidP="00BD06E2">
            <w:pPr>
              <w:pStyle w:val="005a-NumberedMainIntro"/>
            </w:pPr>
            <w:r>
              <w:tab/>
              <w:t>1.</w:t>
            </w:r>
            <w:r>
              <w:tab/>
              <w:t>The Crusades, a series of attempts to gain Christian control of the Holy Land, had a profound economic, political, and social impact on the societies involved.</w:t>
            </w:r>
          </w:p>
          <w:p w:rsidR="00BD06E2" w:rsidRDefault="002335A1" w:rsidP="00BD06E2">
            <w:pPr>
              <w:pStyle w:val="005a-NumberedMainIntro"/>
            </w:pPr>
            <w:r>
              <w:tab/>
              <w:t>2.</w:t>
            </w:r>
            <w:r>
              <w:tab/>
              <w:t>Towns and cities grew during the high Middle Ages, as the amount of trade i</w:t>
            </w:r>
            <w:r>
              <w:t>ncreased between Europe and other continents.</w:t>
            </w:r>
          </w:p>
          <w:p w:rsidR="00BD06E2" w:rsidRDefault="002335A1" w:rsidP="00BD06E2">
            <w:pPr>
              <w:pStyle w:val="005a-NumberedMainIntro"/>
            </w:pPr>
            <w:r>
              <w:tab/>
              <w:t>3.</w:t>
            </w:r>
            <w:r>
              <w:tab/>
              <w:t>During the Middle Ages, great achievements were made in the visual arts, in literature, and thinking and learning.</w:t>
            </w:r>
          </w:p>
          <w:p w:rsidR="00BD06E2" w:rsidRDefault="002335A1" w:rsidP="00BD06E2">
            <w:pPr>
              <w:pStyle w:val="005a-NumberedMainIntro"/>
            </w:pPr>
            <w:r>
              <w:tab/>
              <w:t>4.</w:t>
            </w:r>
            <w:r>
              <w:tab/>
              <w:t>In the late Middle Ages, Europeans faced many challenges, including religious crises, w</w:t>
            </w:r>
            <w:r>
              <w:t>ars, and a deadly plague.</w:t>
            </w:r>
          </w:p>
        </w:tc>
      </w:tr>
    </w:tbl>
    <w:p w:rsidR="00BD06E2" w:rsidRDefault="002335A1" w:rsidP="00BD06E2">
      <w:pPr>
        <w:pStyle w:val="002a-BHeadafterA"/>
      </w:pPr>
      <w:r>
        <w:t>Reviewing Vocabulary, Terms, and People</w:t>
      </w:r>
    </w:p>
    <w:p w:rsidR="00BD06E2" w:rsidRDefault="002335A1">
      <w:pPr>
        <w:pStyle w:val="010a-directionlinenoabv"/>
      </w:pPr>
      <w:r>
        <w:t>In the space provided, write the word from the word bank below that best matches each description.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3074"/>
        <w:gridCol w:w="3143"/>
        <w:gridCol w:w="3143"/>
      </w:tblGrid>
      <w:tr w:rsidR="00BD06E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40" w:type="dxa"/>
              <w:bottom w:w="80" w:type="dxa"/>
            </w:tcMar>
          </w:tcPr>
          <w:p w:rsidR="00BD06E2" w:rsidRDefault="002335A1" w:rsidP="00BD06E2">
            <w:pPr>
              <w:pStyle w:val="026-wordbank"/>
            </w:pPr>
            <w:r>
              <w:t>Crusades</w:t>
            </w:r>
          </w:p>
        </w:tc>
        <w:tc>
          <w:tcPr>
            <w:tcW w:w="2760" w:type="dxa"/>
            <w:tcMar>
              <w:top w:w="40" w:type="dxa"/>
              <w:bottom w:w="80" w:type="dxa"/>
            </w:tcMar>
          </w:tcPr>
          <w:p w:rsidR="00BD06E2" w:rsidRDefault="002335A1" w:rsidP="00BD06E2">
            <w:pPr>
              <w:pStyle w:val="026-wordbank"/>
            </w:pPr>
            <w:r>
              <w:t>guilds</w:t>
            </w:r>
          </w:p>
        </w:tc>
        <w:tc>
          <w:tcPr>
            <w:tcW w:w="2760" w:type="dxa"/>
            <w:tcMar>
              <w:top w:w="40" w:type="dxa"/>
              <w:bottom w:w="80" w:type="dxa"/>
            </w:tcMar>
          </w:tcPr>
          <w:p w:rsidR="00BD06E2" w:rsidRDefault="002335A1" w:rsidP="00BD06E2">
            <w:pPr>
              <w:pStyle w:val="026-wordbank"/>
            </w:pPr>
            <w:r>
              <w:t>Inquisitions</w:t>
            </w:r>
          </w:p>
        </w:tc>
      </w:tr>
      <w:tr w:rsidR="00BD06E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40" w:type="dxa"/>
              <w:bottom w:w="80" w:type="dxa"/>
            </w:tcMar>
          </w:tcPr>
          <w:p w:rsidR="00BD06E2" w:rsidRDefault="002335A1" w:rsidP="00BD06E2">
            <w:pPr>
              <w:pStyle w:val="026-wordbank"/>
            </w:pPr>
            <w:r>
              <w:t>Gothic architecture</w:t>
            </w:r>
          </w:p>
        </w:tc>
        <w:tc>
          <w:tcPr>
            <w:tcW w:w="2760" w:type="dxa"/>
            <w:tcMar>
              <w:top w:w="40" w:type="dxa"/>
              <w:bottom w:w="80" w:type="dxa"/>
            </w:tcMar>
          </w:tcPr>
          <w:p w:rsidR="00BD06E2" w:rsidRDefault="002335A1" w:rsidP="00BD06E2">
            <w:pPr>
              <w:pStyle w:val="026-wordbank"/>
            </w:pPr>
            <w:r>
              <w:t>troubadours</w:t>
            </w:r>
          </w:p>
        </w:tc>
        <w:tc>
          <w:tcPr>
            <w:tcW w:w="2760" w:type="dxa"/>
            <w:tcMar>
              <w:top w:w="40" w:type="dxa"/>
              <w:bottom w:w="80" w:type="dxa"/>
            </w:tcMar>
          </w:tcPr>
          <w:p w:rsidR="00BD06E2" w:rsidRDefault="002335A1" w:rsidP="00BD06E2">
            <w:pPr>
              <w:pStyle w:val="026-wordbank"/>
            </w:pPr>
            <w:r>
              <w:t>Hundred Years’ War</w:t>
            </w:r>
          </w:p>
        </w:tc>
      </w:tr>
    </w:tbl>
    <w:p w:rsidR="00BD06E2" w:rsidRDefault="002335A1">
      <w:pPr>
        <w:pStyle w:val="016-identify"/>
      </w:pPr>
      <w:r>
        <w:tab/>
      </w:r>
      <w:r>
        <w:tab/>
        <w:t>1.</w:t>
      </w:r>
      <w:r>
        <w:tab/>
        <w:t>Eur</w:t>
      </w:r>
      <w:r>
        <w:t>opean Christians wanted to free Jerusalem from Muslim control.</w:t>
      </w:r>
    </w:p>
    <w:p w:rsidR="00BD06E2" w:rsidRDefault="002335A1">
      <w:pPr>
        <w:pStyle w:val="016-identify"/>
      </w:pPr>
      <w:r>
        <w:tab/>
      </w:r>
      <w:r>
        <w:tab/>
        <w:t>2.</w:t>
      </w:r>
      <w:r>
        <w:tab/>
        <w:t>Anyone found guilty of heresy would be punished.</w:t>
      </w:r>
    </w:p>
    <w:p w:rsidR="00BD06E2" w:rsidRDefault="002335A1">
      <w:pPr>
        <w:pStyle w:val="016-identify"/>
      </w:pPr>
      <w:r>
        <w:tab/>
      </w:r>
      <w:r>
        <w:tab/>
        <w:t>3.</w:t>
      </w:r>
      <w:r>
        <w:tab/>
        <w:t>Joan of Arc and her army marched to the town of Orléans and defeated a huge English army.</w:t>
      </w:r>
    </w:p>
    <w:p w:rsidR="00BD06E2" w:rsidRDefault="002335A1">
      <w:pPr>
        <w:pStyle w:val="016-identify"/>
      </w:pPr>
      <w:r>
        <w:tab/>
      </w:r>
      <w:r>
        <w:tab/>
        <w:t>4.</w:t>
      </w:r>
      <w:r>
        <w:tab/>
        <w:t>Merchants banded together to set standa</w:t>
      </w:r>
      <w:r>
        <w:t>rds and pricing for their products.</w:t>
      </w:r>
    </w:p>
    <w:p w:rsidR="00BD06E2" w:rsidRDefault="002335A1">
      <w:pPr>
        <w:pStyle w:val="016-identify"/>
      </w:pPr>
      <w:r>
        <w:tab/>
      </w:r>
      <w:r>
        <w:tab/>
        <w:t>5.</w:t>
      </w:r>
      <w:r>
        <w:tab/>
        <w:t>Wandering singers traveled from court to court, performing epics and romances.</w:t>
      </w:r>
    </w:p>
    <w:p w:rsidR="00BD06E2" w:rsidRDefault="002335A1">
      <w:pPr>
        <w:pStyle w:val="016-identify"/>
      </w:pPr>
      <w:r>
        <w:tab/>
      </w:r>
      <w:r>
        <w:tab/>
        <w:t>6.</w:t>
      </w:r>
      <w:r>
        <w:tab/>
        <w:t>Flying buttresses, gargoyles, and stained glass windows were featured in churches such as Notre Dame.</w:t>
      </w:r>
    </w:p>
    <w:p w:rsidR="00BD06E2" w:rsidRDefault="002335A1">
      <w:pPr>
        <w:pStyle w:val="002-BHead"/>
      </w:pPr>
      <w:r>
        <w:t>Comprehension and Critical Th</w:t>
      </w:r>
      <w:r>
        <w:t>inking</w:t>
      </w:r>
    </w:p>
    <w:p w:rsidR="00BD06E2" w:rsidRDefault="002335A1">
      <w:pPr>
        <w:pStyle w:val="010a-directionlinenoabv"/>
      </w:pPr>
      <w:r>
        <w:t>Read each pair of people or events. Circle the one that occurred first.</w:t>
      </w:r>
    </w:p>
    <w:p w:rsidR="00BD06E2" w:rsidRDefault="002335A1">
      <w:pPr>
        <w:pStyle w:val="011-numbereditem"/>
      </w:pPr>
      <w:r>
        <w:tab/>
        <w:t>7.</w:t>
      </w:r>
      <w:r>
        <w:tab/>
        <w:t xml:space="preserve">The Crusades  </w:t>
      </w:r>
      <w:r>
        <w:rPr>
          <w:rStyle w:val="A-bold"/>
        </w:rPr>
        <w:t xml:space="preserve">OR </w:t>
      </w:r>
      <w:r>
        <w:t xml:space="preserve"> Growth of trade</w:t>
      </w:r>
    </w:p>
    <w:p w:rsidR="00BD06E2" w:rsidRDefault="002335A1">
      <w:pPr>
        <w:pStyle w:val="011-numbereditem"/>
      </w:pPr>
      <w:r>
        <w:lastRenderedPageBreak/>
        <w:tab/>
        <w:t>8.</w:t>
      </w:r>
      <w:r>
        <w:tab/>
        <w:t xml:space="preserve">Wars of the Roses  </w:t>
      </w:r>
      <w:r>
        <w:rPr>
          <w:rStyle w:val="A-bold"/>
        </w:rPr>
        <w:t xml:space="preserve">OR </w:t>
      </w:r>
      <w:r>
        <w:t xml:space="preserve"> Hundred Years’ War</w:t>
      </w:r>
    </w:p>
    <w:p w:rsidR="00BD06E2" w:rsidRPr="0085442E" w:rsidRDefault="002335A1" w:rsidP="00BD06E2">
      <w:pPr>
        <w:pStyle w:val="011-numbereditem"/>
      </w:pPr>
      <w:r w:rsidRPr="0085442E">
        <w:tab/>
        <w:t>9.</w:t>
      </w:r>
      <w:r w:rsidRPr="0085442E">
        <w:tab/>
        <w:t xml:space="preserve">crusader conquest of Jerusalem  </w:t>
      </w:r>
      <w:r w:rsidRPr="0085442E">
        <w:rPr>
          <w:rStyle w:val="A-bold"/>
        </w:rPr>
        <w:t>OR</w:t>
      </w:r>
      <w:r w:rsidRPr="0085442E">
        <w:t xml:space="preserve">  beginning of Hundred Years’ War</w:t>
      </w:r>
    </w:p>
    <w:p w:rsidR="00BD06E2" w:rsidRDefault="002335A1">
      <w:pPr>
        <w:pStyle w:val="011-numbereditem"/>
      </w:pPr>
      <w:r>
        <w:tab/>
        <w:t>10.</w:t>
      </w:r>
      <w:r>
        <w:tab/>
        <w:t xml:space="preserve">Joan of Arc  </w:t>
      </w:r>
      <w:r>
        <w:rPr>
          <w:rStyle w:val="A-bold"/>
        </w:rPr>
        <w:t xml:space="preserve">OR </w:t>
      </w:r>
      <w:r>
        <w:t xml:space="preserve"> Saladin</w:t>
      </w:r>
    </w:p>
    <w:p w:rsidR="00BD06E2" w:rsidRDefault="002335A1">
      <w:pPr>
        <w:pStyle w:val="011-numbereditem"/>
      </w:pPr>
      <w:r>
        <w:tab/>
        <w:t>11.</w:t>
      </w:r>
      <w:r>
        <w:tab/>
        <w:t xml:space="preserve">The Council of Clermont  </w:t>
      </w:r>
      <w:r>
        <w:rPr>
          <w:rStyle w:val="A-bold"/>
        </w:rPr>
        <w:t xml:space="preserve">OR </w:t>
      </w:r>
      <w:r>
        <w:t xml:space="preserve"> Hanseatic League</w:t>
      </w:r>
    </w:p>
    <w:p w:rsidR="00BD06E2" w:rsidRDefault="002335A1">
      <w:pPr>
        <w:pStyle w:val="011-numbereditem"/>
      </w:pPr>
      <w:r>
        <w:tab/>
        <w:t>12.</w:t>
      </w:r>
      <w:r>
        <w:tab/>
        <w:t xml:space="preserve">guilds  </w:t>
      </w:r>
      <w:r>
        <w:rPr>
          <w:rStyle w:val="A-bold"/>
        </w:rPr>
        <w:t xml:space="preserve">OR </w:t>
      </w:r>
      <w:r>
        <w:t xml:space="preserve"> growth of towns</w:t>
      </w:r>
    </w:p>
    <w:p w:rsidR="00BD06E2" w:rsidRDefault="002335A1" w:rsidP="00BD06E2">
      <w:pPr>
        <w:pStyle w:val="002-BHead"/>
      </w:pPr>
      <w:r>
        <w:t>Reviewing Themes</w:t>
      </w:r>
    </w:p>
    <w:p w:rsidR="00BD06E2" w:rsidRDefault="002335A1" w:rsidP="00BD06E2">
      <w:pPr>
        <w:pStyle w:val="010a-directionlinenoabv"/>
      </w:pPr>
      <w:r>
        <w:t xml:space="preserve">Read the numbered lists of terms. Fill in the blank with the </w:t>
      </w:r>
      <w:r w:rsidRPr="00F1053E">
        <w:rPr>
          <w:b/>
        </w:rPr>
        <w:t>theme</w:t>
      </w:r>
      <w:r>
        <w:t xml:space="preserve"> that best fits each list.</w:t>
      </w:r>
    </w:p>
    <w:p w:rsidR="00BD06E2" w:rsidRDefault="002335A1" w:rsidP="00BD06E2">
      <w:pPr>
        <w:pStyle w:val="003-CHead"/>
      </w:pPr>
      <w:r>
        <w:t>Themes</w:t>
      </w:r>
    </w:p>
    <w:tbl>
      <w:tblPr>
        <w:tblpPr w:leftFromText="180" w:rightFromText="180" w:topFromText="60" w:bottomFromText="60" w:vertAnchor="text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40" w:type="dxa"/>
          <w:right w:w="60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BD06E2" w:rsidRPr="004F2B07">
        <w:tc>
          <w:tcPr>
            <w:tcW w:w="2070" w:type="dxa"/>
            <w:vAlign w:val="center"/>
          </w:tcPr>
          <w:p w:rsidR="00BD06E2" w:rsidRPr="004F2B07" w:rsidRDefault="002335A1" w:rsidP="00BD06E2">
            <w:pPr>
              <w:pStyle w:val="080-ChartHeadsmall"/>
              <w:jc w:val="center"/>
            </w:pPr>
            <w:r>
              <w:t>economic systems</w:t>
            </w:r>
          </w:p>
        </w:tc>
        <w:tc>
          <w:tcPr>
            <w:tcW w:w="2070" w:type="dxa"/>
            <w:vAlign w:val="center"/>
          </w:tcPr>
          <w:p w:rsidR="00BD06E2" w:rsidRPr="004F2B07" w:rsidRDefault="002335A1" w:rsidP="00BD06E2">
            <w:pPr>
              <w:pStyle w:val="080-ChartHeadsmall"/>
              <w:jc w:val="center"/>
            </w:pPr>
            <w:r>
              <w:t>government and citizenship</w:t>
            </w:r>
          </w:p>
        </w:tc>
        <w:tc>
          <w:tcPr>
            <w:tcW w:w="2070" w:type="dxa"/>
            <w:vAlign w:val="center"/>
          </w:tcPr>
          <w:p w:rsidR="00BD06E2" w:rsidRPr="004F2B07" w:rsidRDefault="002335A1" w:rsidP="00BD06E2">
            <w:pPr>
              <w:pStyle w:val="080-ChartHeadsmall"/>
              <w:jc w:val="center"/>
            </w:pPr>
            <w:r>
              <w:t>ar</w:t>
            </w:r>
            <w:r>
              <w:t>ts and ideas</w:t>
            </w:r>
          </w:p>
        </w:tc>
        <w:tc>
          <w:tcPr>
            <w:tcW w:w="2070" w:type="dxa"/>
            <w:vAlign w:val="center"/>
          </w:tcPr>
          <w:p w:rsidR="00BD06E2" w:rsidRPr="004F2B07" w:rsidRDefault="002335A1" w:rsidP="00BD06E2">
            <w:pPr>
              <w:pStyle w:val="080-ChartHeadsmall"/>
              <w:jc w:val="center"/>
            </w:pPr>
            <w:r>
              <w:t>society</w:t>
            </w:r>
          </w:p>
        </w:tc>
      </w:tr>
    </w:tbl>
    <w:p w:rsidR="00BD06E2" w:rsidRDefault="002335A1" w:rsidP="00BD06E2">
      <w:pPr>
        <w:pStyle w:val="016-identify"/>
      </w:pPr>
      <w:r>
        <w:tab/>
      </w:r>
      <w:r>
        <w:tab/>
        <w:t>13.</w:t>
      </w:r>
      <w:r>
        <w:tab/>
        <w:t>Hanseatic League, guilds, credit</w:t>
      </w:r>
    </w:p>
    <w:p w:rsidR="00BD06E2" w:rsidRDefault="002335A1" w:rsidP="00BD06E2">
      <w:pPr>
        <w:pStyle w:val="016-identify"/>
      </w:pPr>
      <w:r>
        <w:tab/>
      </w:r>
      <w:r>
        <w:tab/>
        <w:t>14.</w:t>
      </w:r>
      <w:r>
        <w:tab/>
        <w:t>Black Death, Crusades, heresy</w:t>
      </w:r>
    </w:p>
    <w:p w:rsidR="00BD06E2" w:rsidRDefault="002335A1" w:rsidP="00BD06E2">
      <w:pPr>
        <w:pStyle w:val="016-identify"/>
      </w:pPr>
      <w:r>
        <w:tab/>
      </w:r>
      <w:r>
        <w:tab/>
        <w:t>15.</w:t>
      </w:r>
      <w:r>
        <w:tab/>
        <w:t xml:space="preserve">Scholasticism, Gothic architecture, Dante’s </w:t>
      </w:r>
      <w:r w:rsidRPr="0085442E">
        <w:rPr>
          <w:rStyle w:val="A-italic"/>
        </w:rPr>
        <w:t>Divine Comedy</w:t>
      </w:r>
    </w:p>
    <w:p w:rsidR="00BD06E2" w:rsidRDefault="002335A1" w:rsidP="00BD06E2">
      <w:pPr>
        <w:pStyle w:val="016-identify"/>
      </w:pPr>
      <w:r>
        <w:tab/>
      </w:r>
      <w:r>
        <w:tab/>
        <w:t>16.</w:t>
      </w:r>
      <w:r>
        <w:tab/>
        <w:t>Joan of Arc, Wars of the Roses, Hundred Years’ War</w:t>
      </w:r>
    </w:p>
    <w:sectPr w:rsidR="00BD06E2" w:rsidSect="00BD06E2">
      <w:headerReference w:type="default" r:id="rId8"/>
      <w:footerReference w:type="default" r:id="rId9"/>
      <w:type w:val="continuous"/>
      <w:pgSz w:w="12240" w:h="15840" w:code="1"/>
      <w:pgMar w:top="1100" w:right="1440" w:bottom="1080" w:left="1440" w:header="810" w:footer="480" w:gutter="0"/>
      <w:pgNumType w:start="2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6E2" w:rsidRDefault="002335A1">
      <w:r>
        <w:separator/>
      </w:r>
    </w:p>
  </w:endnote>
  <w:endnote w:type="continuationSeparator" w:id="1">
    <w:p w:rsidR="00BD06E2" w:rsidRDefault="0023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2" w:rsidRPr="00BA235A" w:rsidRDefault="002335A1">
    <w:pPr>
      <w:pStyle w:val="copyrightnoticefooter"/>
    </w:pPr>
    <w:r w:rsidRPr="00BA235A">
      <w:t>Original content Copyright © by Holt, Rinehart and Winston. Additions and changes to the original content are the responsibility of the instructor.</w:t>
    </w:r>
  </w:p>
  <w:p w:rsidR="00BD06E2" w:rsidRDefault="002335A1">
    <w:pPr>
      <w:pStyle w:val="footer0"/>
    </w:pPr>
    <w:r>
      <w:t>Full Survey Chapter 14</w:t>
    </w:r>
    <w:r>
      <w:tab/>
      <w:t>The High Middle Ages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6E2" w:rsidRDefault="002335A1">
      <w:r>
        <w:separator/>
      </w:r>
    </w:p>
  </w:footnote>
  <w:footnote w:type="continuationSeparator" w:id="1">
    <w:p w:rsidR="00BD06E2" w:rsidRDefault="0023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E2" w:rsidRDefault="002335A1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BD06E2" w:rsidRDefault="002335A1">
    <w:pPr>
      <w:pStyle w:val="090-CHTitleWSType"/>
    </w:pPr>
    <w:r>
      <w:rPr>
        <w:rStyle w:val="A090-chaptertitle"/>
      </w:rPr>
      <w:t xml:space="preserve">The </w:t>
    </w:r>
    <w:r>
      <w:rPr>
        <w:rStyle w:val="A090-chaptertitle"/>
      </w:rPr>
      <w:t>High Middle Ages</w:t>
    </w:r>
    <w:r>
      <w:tab/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CCE"/>
    <w:rsid w:val="0023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85442E"/>
  </w:style>
  <w:style w:type="table" w:default="1" w:styleId="TableNormal">
    <w:name w:val="Normal Table"/>
    <w:semiHidden/>
    <w:rsid w:val="0085442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5442E"/>
  </w:style>
  <w:style w:type="paragraph" w:customStyle="1" w:styleId="020-IRSGtext">
    <w:name w:val="020 - IRSG text"/>
    <w:basedOn w:val="Noparagraphstyle"/>
    <w:rsid w:val="001A1E66"/>
    <w:pPr>
      <w:ind w:right="3240" w:firstLine="240"/>
    </w:pPr>
  </w:style>
  <w:style w:type="paragraph" w:customStyle="1" w:styleId="Noparagraphstyle">
    <w:name w:val="[No paragraph style]"/>
    <w:rsid w:val="0085442E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1A1E66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1A1E66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1A1E66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1A1E66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1A1E66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85442E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85442E"/>
    <w:pPr>
      <w:spacing w:before="0"/>
    </w:pPr>
  </w:style>
  <w:style w:type="paragraph" w:customStyle="1" w:styleId="003-CHead">
    <w:name w:val="003 - C Head"/>
    <w:basedOn w:val="Noparagraphstyle"/>
    <w:rsid w:val="0085442E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85442E"/>
    <w:pPr>
      <w:spacing w:before="0"/>
    </w:pPr>
  </w:style>
  <w:style w:type="paragraph" w:customStyle="1" w:styleId="005-MainIntro">
    <w:name w:val="005 - Main Intro"/>
    <w:basedOn w:val="Noparagraphstyle"/>
    <w:rsid w:val="0085442E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85442E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1A1E66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1A1E66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85442E"/>
    <w:pPr>
      <w:spacing w:before="460"/>
    </w:pPr>
  </w:style>
  <w:style w:type="paragraph" w:customStyle="1" w:styleId="010a-directionlinenoabv">
    <w:name w:val="010a - direction line no # abv"/>
    <w:basedOn w:val="010-directionline"/>
    <w:rsid w:val="0085442E"/>
    <w:pPr>
      <w:spacing w:before="0"/>
    </w:pPr>
  </w:style>
  <w:style w:type="paragraph" w:customStyle="1" w:styleId="011-numbereditem">
    <w:name w:val="011 - numbered item"/>
    <w:basedOn w:val="Noparagraphstyle"/>
    <w:rsid w:val="0085442E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85442E"/>
    <w:pPr>
      <w:spacing w:before="280"/>
    </w:pPr>
  </w:style>
  <w:style w:type="paragraph" w:customStyle="1" w:styleId="011b-numbereditemp24lead">
    <w:name w:val="011b - numbered item p24 lead"/>
    <w:basedOn w:val="011-numbereditem"/>
    <w:rsid w:val="0085442E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85442E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85442E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85442E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85442E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85442E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85442E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85442E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85442E"/>
  </w:style>
  <w:style w:type="paragraph" w:customStyle="1" w:styleId="021-poemtext">
    <w:name w:val="021 - poem text"/>
    <w:basedOn w:val="Noparagraphstyle"/>
    <w:rsid w:val="001A1E66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1A1E66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85442E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1A1E66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1A1E66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1A1E66"/>
    <w:pPr>
      <w:ind w:firstLine="0"/>
    </w:pPr>
  </w:style>
  <w:style w:type="paragraph" w:customStyle="1" w:styleId="024-studentbullettext">
    <w:name w:val="024 - student bullet text"/>
    <w:basedOn w:val="Noparagraphstyle"/>
    <w:rsid w:val="001A1E66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85442E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85442E"/>
    <w:pPr>
      <w:ind w:left="480"/>
    </w:pPr>
  </w:style>
  <w:style w:type="paragraph" w:customStyle="1" w:styleId="025b-WOR3">
    <w:name w:val="025b - WOR 3"/>
    <w:basedOn w:val="025-WOR1"/>
    <w:rsid w:val="0085442E"/>
    <w:pPr>
      <w:ind w:left="1200"/>
    </w:pPr>
  </w:style>
  <w:style w:type="paragraph" w:styleId="Header">
    <w:name w:val="header"/>
    <w:basedOn w:val="Normal"/>
    <w:rsid w:val="008544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42E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1A1E66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1A1E66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1A1E66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1A1E66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1A1E66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1A1E66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1A1E66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1A1E66"/>
    <w:pPr>
      <w:ind w:firstLine="0"/>
    </w:pPr>
  </w:style>
  <w:style w:type="paragraph" w:customStyle="1" w:styleId="031-teacherbullettext">
    <w:name w:val="031 - teacher bullet text"/>
    <w:basedOn w:val="Noparagraphstyle"/>
    <w:rsid w:val="001A1E66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1A1E66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1A1E66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1A1E66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1A1E66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1A1E66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85442E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1A1E66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1A1E66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85442E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1A1E66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1A1E66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1A1E66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1A1E66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1A1E66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1A1E66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85442E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85442E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85442E"/>
    <w:pPr>
      <w:spacing w:before="60"/>
    </w:pPr>
  </w:style>
  <w:style w:type="paragraph" w:customStyle="1" w:styleId="072-AKBHead">
    <w:name w:val="072 - AK B Head"/>
    <w:basedOn w:val="Noparagraphstyle"/>
    <w:rsid w:val="0085442E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85442E"/>
    <w:pPr>
      <w:spacing w:before="60"/>
    </w:pPr>
  </w:style>
  <w:style w:type="paragraph" w:customStyle="1" w:styleId="073-AKCHead">
    <w:name w:val="073 - AK C Head"/>
    <w:basedOn w:val="Noparagraphstyle"/>
    <w:rsid w:val="0085442E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85442E"/>
    <w:pPr>
      <w:spacing w:before="0"/>
    </w:pPr>
  </w:style>
  <w:style w:type="paragraph" w:customStyle="1" w:styleId="074-AKText">
    <w:name w:val="074 - AK Text"/>
    <w:basedOn w:val="Noparagraphstyle"/>
    <w:rsid w:val="0085442E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85442E"/>
    <w:pPr>
      <w:spacing w:before="60"/>
    </w:pPr>
  </w:style>
  <w:style w:type="paragraph" w:customStyle="1" w:styleId="075-AKNumberedText">
    <w:name w:val="075 - AK Numbered Text"/>
    <w:basedOn w:val="Noparagraphstyle"/>
    <w:rsid w:val="0085442E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85442E"/>
    <w:pPr>
      <w:spacing w:before="60"/>
    </w:pPr>
  </w:style>
  <w:style w:type="paragraph" w:customStyle="1" w:styleId="080-ChartHeadsmall">
    <w:name w:val="080 - Chart Head (small)"/>
    <w:basedOn w:val="Noparagraphstyle"/>
    <w:rsid w:val="0085442E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85442E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85442E"/>
  </w:style>
  <w:style w:type="paragraph" w:customStyle="1" w:styleId="090-CHTitleWSType">
    <w:name w:val="090 - CH Title/WS Type"/>
    <w:basedOn w:val="Noparagraphstyle"/>
    <w:rsid w:val="0085442E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85442E"/>
    <w:pPr>
      <w:spacing w:after="0"/>
    </w:pPr>
  </w:style>
  <w:style w:type="paragraph" w:customStyle="1" w:styleId="091-SectionNumber">
    <w:name w:val="091 - Section Number"/>
    <w:basedOn w:val="Noparagraphstyle"/>
    <w:rsid w:val="0085442E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1A1E66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85442E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85442E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85442E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85442E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85442E"/>
    <w:rPr>
      <w:b/>
    </w:rPr>
  </w:style>
  <w:style w:type="character" w:customStyle="1" w:styleId="A-italic">
    <w:name w:val="A - italic"/>
    <w:rsid w:val="0085442E"/>
    <w:rPr>
      <w:i/>
    </w:rPr>
  </w:style>
  <w:style w:type="character" w:customStyle="1" w:styleId="A-bolditalic">
    <w:name w:val="A - bold italic"/>
    <w:rsid w:val="0085442E"/>
    <w:rPr>
      <w:b/>
      <w:i/>
    </w:rPr>
  </w:style>
  <w:style w:type="character" w:customStyle="1" w:styleId="A-underline">
    <w:name w:val="A - underline"/>
    <w:rsid w:val="0085442E"/>
    <w:rPr>
      <w:u w:val="single" w:color="000000"/>
    </w:rPr>
  </w:style>
  <w:style w:type="character" w:customStyle="1" w:styleId="A002-BHeadrun-in">
    <w:name w:val="A 002 - B Head (run-in)"/>
    <w:rsid w:val="0085442E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85442E"/>
    <w:rPr>
      <w:rFonts w:ascii="Arial" w:hAnsi="Arial"/>
      <w:b/>
      <w:sz w:val="24"/>
    </w:rPr>
  </w:style>
  <w:style w:type="character" w:customStyle="1" w:styleId="A090-chaptertitle">
    <w:name w:val="A 090 - chapter title"/>
    <w:rsid w:val="0085442E"/>
    <w:rPr>
      <w:rFonts w:ascii="Arial" w:hAnsi="Arial"/>
      <w:b/>
      <w:sz w:val="28"/>
    </w:rPr>
  </w:style>
  <w:style w:type="character" w:customStyle="1" w:styleId="A-footerfolio">
    <w:name w:val="A - _footer folio"/>
    <w:rsid w:val="0085442E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85442E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1A1E66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1A1E66"/>
    <w:pPr>
      <w:spacing w:before="80"/>
    </w:pPr>
  </w:style>
  <w:style w:type="paragraph" w:customStyle="1" w:styleId="015-boxedmctext">
    <w:name w:val="015 - boxed mc text"/>
    <w:basedOn w:val="015CA-CAboxedmctext"/>
    <w:rsid w:val="0085442E"/>
    <w:pPr>
      <w:ind w:left="1300"/>
    </w:pPr>
  </w:style>
  <w:style w:type="paragraph" w:customStyle="1" w:styleId="032-teacherchecklist">
    <w:name w:val="032 - teacher checklist"/>
    <w:basedOn w:val="Noparagraphstyle"/>
    <w:rsid w:val="001A1E66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85442E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1A1E66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1A1E66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1A1E66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1A1E66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1A1E66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1A1E66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1A1E66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1A1E66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1A1E66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1A1E66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1A1E66"/>
  </w:style>
  <w:style w:type="paragraph" w:customStyle="1" w:styleId="110-TransparencyDirectionline">
    <w:name w:val="110 - Transparency Direction line"/>
    <w:rsid w:val="001A1E66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1A1E66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1A1E66"/>
    <w:pPr>
      <w:spacing w:before="360"/>
    </w:pPr>
  </w:style>
  <w:style w:type="paragraph" w:customStyle="1" w:styleId="120-transparencyonpageAK">
    <w:name w:val="120 - transparency on page AK"/>
    <w:rsid w:val="001A1E66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85442E"/>
    <w:rPr>
      <w:smallCaps/>
    </w:rPr>
  </w:style>
  <w:style w:type="paragraph" w:customStyle="1" w:styleId="083-ChartBulletTNR">
    <w:name w:val="083 - Chart Bullet (TNR)"/>
    <w:basedOn w:val="082-ChartTextTNR"/>
    <w:rsid w:val="0085442E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85442E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85442E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85442E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85442E"/>
    <w:pPr>
      <w:spacing w:before="120"/>
      <w:jc w:val="right"/>
    </w:pPr>
  </w:style>
  <w:style w:type="paragraph" w:customStyle="1" w:styleId="016-identify">
    <w:name w:val="016 - identify"/>
    <w:basedOn w:val="Noparagraphstyle"/>
    <w:rsid w:val="0085442E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85442E"/>
  </w:style>
  <w:style w:type="paragraph" w:customStyle="1" w:styleId="050-vocabwithdefinition">
    <w:name w:val="050 - vocab with definition"/>
    <w:basedOn w:val="Noparagraphstyle"/>
    <w:rsid w:val="001A1E66"/>
    <w:pPr>
      <w:spacing w:before="80"/>
      <w:ind w:left="120" w:hanging="120"/>
    </w:pPr>
  </w:style>
  <w:style w:type="character" w:styleId="PageNumber">
    <w:name w:val="page number"/>
    <w:basedOn w:val="DefaultParagraphFont"/>
    <w:rsid w:val="0085442E"/>
  </w:style>
  <w:style w:type="paragraph" w:customStyle="1" w:styleId="150-FlashcardWord">
    <w:name w:val="150 - Flashcard (Word)"/>
    <w:basedOn w:val="Normal"/>
    <w:rsid w:val="0085442E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85442E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85442E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85442E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2006</CharactersWithSpaces>
  <SharedDoc>false</SharedDoc>
  <HLinks>
    <vt:vector size="6" baseType="variant">
      <vt:variant>
        <vt:i4>7995443</vt:i4>
      </vt:variant>
      <vt:variant>
        <vt:i4>1536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2006-12-15T22:02:00Z</cp:lastPrinted>
  <dcterms:created xsi:type="dcterms:W3CDTF">2007-10-31T16:13:00Z</dcterms:created>
  <dcterms:modified xsi:type="dcterms:W3CDTF">2007-10-31T16:13:00Z</dcterms:modified>
</cp:coreProperties>
</file>